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A1620">
        <w:rPr>
          <w:sz w:val="24"/>
        </w:rPr>
        <w:t>20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A1620">
        <w:rPr>
          <w:color w:val="000000" w:themeColor="text1"/>
          <w:sz w:val="24"/>
        </w:rPr>
        <w:t>165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A1620">
        <w:rPr>
          <w:sz w:val="24"/>
          <w:szCs w:val="24"/>
          <w:lang w:val="en-US"/>
        </w:rPr>
        <w:t>SEALAND MANZANILLO 1808R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A1620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635C7E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02FC8">
        <w:rPr>
          <w:sz w:val="24"/>
          <w:lang w:val="en-US"/>
        </w:rPr>
        <w:t>26</w:t>
      </w:r>
      <w:r w:rsidR="001A1620">
        <w:rPr>
          <w:sz w:val="24"/>
          <w:lang w:val="en-US"/>
        </w:rPr>
        <w:t>7701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2018-04-20T15:26:00Z</dcterms:created>
  <dcterms:modified xsi:type="dcterms:W3CDTF">2018-04-20T15:26:00Z</dcterms:modified>
</cp:coreProperties>
</file>