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9447BC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20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9447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AMC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DIRECT INC.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711 N MAIN ST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GLASSBORO, NJ 08028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NITED STATES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HONE</w:t>
            </w: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241-7977</w:t>
            </w:r>
          </w:p>
          <w:p w:rsidR="009447BC" w:rsidRPr="009447BC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AX</w:t>
            </w: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241-7380</w:t>
            </w:r>
          </w:p>
          <w:p w:rsidR="009447BC" w:rsidRPr="009447BC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" w:history="1">
              <w:r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roberto@amcna.com</w:t>
              </w:r>
            </w:hyperlink>
          </w:p>
          <w:p w:rsidR="00FD5FE9" w:rsidRPr="00C26EAF" w:rsidRDefault="009447BC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8" w:history="1">
              <w:r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miles@amcna.com</w:t>
              </w:r>
            </w:hyperlink>
          </w:p>
        </w:tc>
      </w:tr>
      <w:tr w:rsidR="00724081" w:rsidRPr="00C26EAF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26EAF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Customized Brokers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10205 NW 108 Ave suite 1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Miami, FL 33178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Attn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Monica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 Guevara</w:t>
            </w:r>
          </w:p>
          <w:p w:rsidR="009447BC" w:rsidRPr="00741A2A" w:rsidRDefault="009447BC" w:rsidP="009447BC">
            <w:pPr>
              <w:pStyle w:val="Sinespaciado"/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hyperlink r:id="rId9" w:history="1">
              <w:r w:rsidRPr="00741A2A">
                <w:rPr>
                  <w:rStyle w:val="Hipervnculo"/>
                  <w:rFonts w:ascii="Arial" w:hAnsi="Arial" w:cs="Arial"/>
                  <w:bCs/>
                  <w:color w:val="548DD4" w:themeColor="text2" w:themeTint="99"/>
                  <w:sz w:val="18"/>
                  <w:szCs w:val="18"/>
                </w:rPr>
                <w:t>milay@customizedbrokers.net</w:t>
              </w:r>
            </w:hyperlink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r w:rsidRPr="00741A2A"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  <w:t>ocean@customizedbrokers.net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bCs/>
                <w:sz w:val="18"/>
                <w:szCs w:val="18"/>
              </w:rPr>
              <w:t>Phone</w:t>
            </w:r>
            <w:proofErr w:type="spellEnd"/>
            <w:r w:rsidRPr="00741A2A">
              <w:rPr>
                <w:rFonts w:ascii="Arial" w:hAnsi="Arial" w:cs="Arial"/>
                <w:bCs/>
                <w:sz w:val="18"/>
                <w:szCs w:val="18"/>
              </w:rPr>
              <w:t>: 305-470-4371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roberto@amcna.com</w:t>
              </w:r>
            </w:hyperlink>
          </w:p>
          <w:p w:rsidR="00AD6FC5" w:rsidRPr="00AD6FC5" w:rsidRDefault="009447BC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11" w:history="1">
              <w:r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keshia@amcna.com</w:t>
              </w:r>
            </w:hyperlink>
          </w:p>
        </w:tc>
      </w:tr>
      <w:tr w:rsidR="00724081" w:rsidRPr="009447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447BC" w:rsidRDefault="009447BC" w:rsidP="00F432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br/>
              <w:t>FRESH JACK'S SALUTE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376A2A">
              <w:rPr>
                <w:rFonts w:ascii="Arial" w:hAnsi="Arial" w:cs="Arial"/>
                <w:color w:val="000000"/>
                <w:sz w:val="18"/>
                <w:szCs w:val="18"/>
              </w:rPr>
              <w:t>HAMBURG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A07C4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376A2A">
              <w:rPr>
                <w:rFonts w:ascii="Arial" w:hAnsi="Arial" w:cs="Arial"/>
                <w:color w:val="000000"/>
                <w:sz w:val="18"/>
                <w:szCs w:val="18"/>
              </w:rPr>
              <w:t>7LIM007408</w:t>
            </w:r>
            <w:bookmarkEnd w:id="0"/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9447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FILADELFIA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376A2A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RED GLOBE 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br/>
              <w:t>JACK'S SALUTE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376A2A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BF4F35" w:rsidP="00043D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</w:t>
            </w:r>
            <w:r w:rsidR="00376A2A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  <w:r w:rsidR="00376A2A" w:rsidRPr="00376A2A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  <w:r w:rsidR="00376A2A" w:rsidRPr="00376A2A">
              <w:rPr>
                <w:rFonts w:ascii="Arial" w:hAnsi="Arial" w:cs="Arial"/>
                <w:bCs/>
                <w:color w:val="0000FF"/>
                <w:sz w:val="18"/>
                <w:szCs w:val="18"/>
                <w:lang w:val="en-US"/>
              </w:rPr>
              <w:t>648 box – Red Globe // 1,512 box – Jack’s Salute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376A2A" w:rsidRDefault="00842BBC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376A2A" w:rsidRDefault="00700E8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9447BC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en el punto 7.38 (Observaciones) colocar: VARIEDAD</w:t>
            </w:r>
            <w:r w:rsidR="00376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="00376A2A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9447BC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lastRenderedPageBreak/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76A2A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447BC"/>
    <w:rsid w:val="009851DB"/>
    <w:rsid w:val="00A07C4E"/>
    <w:rsid w:val="00A20862"/>
    <w:rsid w:val="00A659D2"/>
    <w:rsid w:val="00AD6FC5"/>
    <w:rsid w:val="00AF63DE"/>
    <w:rsid w:val="00B4208A"/>
    <w:rsid w:val="00BA36F9"/>
    <w:rsid w:val="00BE3315"/>
    <w:rsid w:val="00BE68D0"/>
    <w:rsid w:val="00BF4F35"/>
    <w:rsid w:val="00C12834"/>
    <w:rsid w:val="00C153BB"/>
    <w:rsid w:val="00C26EAF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93396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s@amcn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berto@amcn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hyperlink" Target="mailto:keshia@amcna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oberto@amc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y@customizedbrokers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2017-12-19T15:27:00Z</dcterms:created>
  <dcterms:modified xsi:type="dcterms:W3CDTF">2017-12-19T15:27:00Z</dcterms:modified>
</cp:coreProperties>
</file>