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23907" w:rsidP="00204B5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53077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 w:rsidR="00204B5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53077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D5FE9" w:rsidRPr="00123907" w:rsidRDefault="00123907" w:rsidP="00123907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t>HERMANOS FERNANDEZ LOPEZ SA</w:t>
            </w: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br/>
              <w:t>CALLE F, 30-32, SECTOR C</w:t>
            </w: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br/>
              <w:t>08040 BARCELONA - ESPAÑA</w:t>
            </w:r>
          </w:p>
        </w:tc>
      </w:tr>
      <w:tr w:rsidR="00724081" w:rsidRPr="00123907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F21D5" w:rsidRPr="00123907" w:rsidRDefault="00123907" w:rsidP="001239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TRANSITAINER SA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AVDA DRASSANES 6-8, PLANTA 13 – 08001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BARCELONA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EORI ESA08702607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TEL. 00 34 933 040 050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CONTACTO: GONZALO BUENO</w:t>
            </w:r>
          </w:p>
          <w:p w:rsidR="00123907" w:rsidRPr="00123907" w:rsidRDefault="00123907" w:rsidP="001239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E-MAIL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: </w:t>
            </w:r>
            <w:hyperlink r:id="rId8" w:history="1">
              <w:r w:rsidRPr="0003175D">
                <w:rPr>
                  <w:rStyle w:val="Hipervnculo"/>
                  <w:rFonts w:ascii="Arial" w:hAnsi="Arial" w:cs="Arial"/>
                  <w:sz w:val="18"/>
                  <w:szCs w:val="18"/>
                  <w:lang w:val="es-MX"/>
                </w:rPr>
                <w:t>gonzalo@transitainer.com</w:t>
              </w:r>
            </w:hyperlink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AD6FC5" w:rsidRPr="00AD6FC5" w:rsidRDefault="00AD6FC5" w:rsidP="0012390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23907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23907" w:rsidRDefault="0053077E" w:rsidP="00A07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087LIM252175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1166E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BARCELONA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D96619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2,160</w:t>
            </w:r>
            <w:r w:rsidR="00BF4F35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D96619" w:rsidP="00D966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  <w:r w:rsidR="00BF4F35" w:rsidRPr="002D320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702</w:t>
            </w:r>
            <w:r w:rsidR="00BF4F35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1166E"/>
    <w:rsid w:val="00043D67"/>
    <w:rsid w:val="00086E6D"/>
    <w:rsid w:val="000F21D5"/>
    <w:rsid w:val="00102547"/>
    <w:rsid w:val="00102E0D"/>
    <w:rsid w:val="00123907"/>
    <w:rsid w:val="00132E48"/>
    <w:rsid w:val="00133012"/>
    <w:rsid w:val="00142B23"/>
    <w:rsid w:val="001858A2"/>
    <w:rsid w:val="00186EE4"/>
    <w:rsid w:val="001907DB"/>
    <w:rsid w:val="001F3D5A"/>
    <w:rsid w:val="00204B56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3077E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96619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@transitainer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4</cp:revision>
  <dcterms:created xsi:type="dcterms:W3CDTF">2017-12-07T15:40:00Z</dcterms:created>
  <dcterms:modified xsi:type="dcterms:W3CDTF">2017-12-07T16:34:00Z</dcterms:modified>
</cp:coreProperties>
</file>