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F6208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7A0A48">
        <w:rPr>
          <w:sz w:val="24"/>
        </w:rPr>
        <w:t>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2177</w:t>
      </w:r>
      <w:r w:rsidR="007A0A48">
        <w:rPr>
          <w:sz w:val="24"/>
          <w:lang w:val="en-US"/>
        </w:rPr>
        <w:t>9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E7F92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CE7F92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CE7F92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F92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E7F92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E7F92">
        <w:rPr>
          <w:sz w:val="24"/>
          <w:lang w:val="es-ES"/>
        </w:rPr>
        <w:t>2000 CAJAS</w:t>
      </w:r>
      <w:r w:rsidR="00CE7F92">
        <w:rPr>
          <w:sz w:val="24"/>
          <w:szCs w:val="24"/>
          <w:lang w:val="pt-BR"/>
        </w:rPr>
        <w:t xml:space="preserve"> X 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E7F92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E7F92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2017-01-26T21:35:00Z</dcterms:created>
  <dcterms:modified xsi:type="dcterms:W3CDTF">2017-01-26T21:35:00Z</dcterms:modified>
</cp:coreProperties>
</file>